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mbria" w:hAnsi="宋体" w:eastAsia="方正小标宋简体" w:cs="Times New Roman"/>
          <w:b/>
          <w:bCs/>
          <w:color w:val="FF0000"/>
          <w:spacing w:val="22"/>
          <w:w w:val="50"/>
          <w:sz w:val="112"/>
          <w:szCs w:val="112"/>
        </w:rPr>
      </w:pPr>
      <w:r>
        <w:rPr>
          <w:rFonts w:hint="eastAsia" w:ascii="Cambria" w:hAnsi="宋体" w:eastAsia="方正小标宋简体" w:cs="Times New Roman"/>
          <w:b/>
          <w:bCs/>
          <w:color w:val="FF0000"/>
          <w:spacing w:val="22"/>
          <w:w w:val="50"/>
          <w:sz w:val="112"/>
          <w:szCs w:val="112"/>
        </w:rPr>
        <w:t>“国培计划”培训简报</w:t>
      </w:r>
    </w:p>
    <w:p>
      <w:pPr>
        <w:spacing w:before="156" w:beforeLines="50" w:after="156" w:afterLines="50"/>
        <w:jc w:val="center"/>
        <w:rPr>
          <w:rFonts w:ascii="仿宋_GB2312" w:hAnsi="仿宋_GB2312" w:eastAsia="仿宋_GB2312"/>
          <w:b/>
          <w:bCs/>
          <w:color w:val="000000"/>
          <w:sz w:val="30"/>
        </w:rPr>
      </w:pPr>
      <w:r>
        <w:rPr>
          <w:rFonts w:hint="eastAsia" w:ascii="仿宋_GB2312" w:hAnsi="仿宋_GB2312" w:eastAsia="仿宋_GB2312"/>
          <w:b/>
          <w:bCs/>
          <w:color w:val="000000"/>
          <w:sz w:val="30"/>
        </w:rPr>
        <w:t>第5期</w:t>
      </w:r>
    </w:p>
    <w:p>
      <w:pPr>
        <w:jc w:val="left"/>
        <w:rPr>
          <w:rFonts w:ascii="仿宋_GB2312" w:hAnsi="仿宋_GB2312" w:eastAsia="仿宋_GB2312"/>
          <w:b/>
          <w:bCs/>
          <w:color w:val="000000"/>
          <w:spacing w:val="-11"/>
          <w:w w:val="80"/>
          <w:sz w:val="30"/>
        </w:rPr>
      </w:pPr>
    </w:p>
    <w:p>
      <w:pPr>
        <w:jc w:val="left"/>
        <w:rPr>
          <w:rFonts w:ascii="宋体" w:hAnsi="宋体"/>
          <w:sz w:val="28"/>
          <w:szCs w:val="28"/>
        </w:rPr>
      </w:pPr>
      <w:r>
        <w:rPr>
          <w:rFonts w:hint="eastAsia" w:ascii="仿宋_GB2312" w:hAnsi="仿宋_GB2312" w:eastAsia="仿宋_GB2312"/>
          <w:b/>
          <w:bCs/>
          <w:color w:val="000000"/>
          <w:spacing w:val="-11"/>
          <w:w w:val="80"/>
          <w:sz w:val="30"/>
        </w:rPr>
        <w:t xml:space="preserve">“国培计划（2019）”——非学前教育专业教师专业补偿项目 </w:t>
      </w:r>
      <w:r>
        <w:rPr>
          <w:rFonts w:hint="eastAsia" w:ascii="仿宋_GB2312" w:hAnsi="仿宋_GB2312" w:eastAsia="仿宋_GB2312"/>
          <w:b/>
          <w:bCs/>
          <w:color w:val="000000"/>
          <w:w w:val="90"/>
          <w:sz w:val="30"/>
        </w:rPr>
        <w:t xml:space="preserve">              </w:t>
      </w:r>
      <w:r>
        <w:rPr>
          <w:rFonts w:hint="eastAsia" w:ascii="仿宋_GB2312" w:hAnsi="仿宋_GB2312" w:eastAsia="仿宋_GB2312"/>
          <w:b/>
          <w:bCs/>
          <w:color w:val="000000"/>
          <w:w w:val="80"/>
          <w:sz w:val="30"/>
        </w:rPr>
        <w:t>平顶山学院班</w:t>
      </w:r>
      <w:r>
        <w:rPr>
          <w:rFonts w:ascii="宋体" w:hAnsi="宋体"/>
          <w:b/>
          <w:bCs/>
          <w:sz w:val="36"/>
          <w:szCs w:val="36"/>
        </w:rPr>
        <mc:AlternateContent>
          <mc:Choice Requires="wps">
            <w:drawing>
              <wp:anchor distT="0" distB="0" distL="114300" distR="114300" simplePos="0" relativeHeight="251660288" behindDoc="0" locked="0" layoutInCell="1" allowOverlap="1">
                <wp:simplePos x="0" y="0"/>
                <wp:positionH relativeFrom="page">
                  <wp:posOffset>925830</wp:posOffset>
                </wp:positionH>
                <wp:positionV relativeFrom="page">
                  <wp:posOffset>3731895</wp:posOffset>
                </wp:positionV>
                <wp:extent cx="6198235" cy="2540"/>
                <wp:effectExtent l="0" t="0" r="0" b="0"/>
                <wp:wrapNone/>
                <wp:docPr id="1026" name="直接连接符 1026"/>
                <wp:cNvGraphicFramePr/>
                <a:graphic xmlns:a="http://schemas.openxmlformats.org/drawingml/2006/main">
                  <a:graphicData uri="http://schemas.microsoft.com/office/word/2010/wordprocessingShape">
                    <wps:wsp>
                      <wps:cNvCnPr/>
                      <wps:spPr>
                        <a:xfrm>
                          <a:off x="0" y="0"/>
                          <a:ext cx="6198235" cy="2540"/>
                        </a:xfrm>
                        <a:prstGeom prst="line">
                          <a:avLst/>
                        </a:prstGeom>
                        <a:ln w="18000" cap="flat" cmpd="sng">
                          <a:solidFill>
                            <a:srgbClr val="FF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72.9pt;margin-top:293.85pt;height:0.2pt;width:488.05pt;mso-position-horizontal-relative:page;mso-position-vertical-relative:page;z-index:251660288;mso-width-relative:page;mso-height-relative:page;" filled="f" stroked="t" coordsize="21600,21600" o:gfxdata="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Azp3dgAAAAM&#10;AQAADwAAAAAAAAABACAAAAAiAAAAZHJzL2Rvd25yZXYueG1sUEsBAhQAFAAAAAgAh07iQNkZuOnj&#10;AQAArAMAAA4AAAAAAAAAAQAgAAAAJwEAAGRycy9lMm9Eb2MueG1sUEsFBgAAAAAGAAYAWQEAAHwF&#10;AAAAAA==&#10;">
                <v:fill on="f" focussize="0,0"/>
                <v:stroke weight="1.41732283464567pt" color="#FF0000" joinstyle="round"/>
                <v:imagedata o:title=""/>
                <o:lock v:ext="edit" aspectratio="f"/>
              </v:line>
            </w:pict>
          </mc:Fallback>
        </mc:AlternateContent>
      </w:r>
      <w:r>
        <w:rPr>
          <w:rFonts w:hint="eastAsia" w:ascii="仿宋_GB2312" w:hAnsi="仿宋_GB2312" w:eastAsia="仿宋_GB2312"/>
          <w:b/>
          <w:bCs/>
          <w:color w:val="000000"/>
          <w:w w:val="80"/>
          <w:sz w:val="30"/>
        </w:rPr>
        <w:t xml:space="preserve">                                        2019年1</w:t>
      </w:r>
      <w:r>
        <w:rPr>
          <w:rFonts w:hint="eastAsia" w:ascii="仿宋_GB2312" w:hAnsi="仿宋_GB2312" w:eastAsia="仿宋_GB2312"/>
          <w:b/>
          <w:bCs/>
          <w:color w:val="000000"/>
          <w:w w:val="80"/>
          <w:sz w:val="30"/>
          <w:lang w:val="en-US" w:eastAsia="zh-CN"/>
        </w:rPr>
        <w:t>2</w:t>
      </w:r>
      <w:bookmarkStart w:id="0" w:name="_GoBack"/>
      <w:bookmarkEnd w:id="0"/>
      <w:r>
        <w:rPr>
          <w:rFonts w:hint="eastAsia" w:ascii="仿宋_GB2312" w:hAnsi="仿宋_GB2312" w:eastAsia="仿宋_GB2312"/>
          <w:b/>
          <w:bCs/>
          <w:color w:val="000000"/>
          <w:w w:val="80"/>
          <w:sz w:val="30"/>
        </w:rPr>
        <w:t>月2日</w:t>
      </w:r>
    </w:p>
    <w:p>
      <w:pPr>
        <w:pStyle w:val="2"/>
        <w:ind w:right="-21" w:firstLine="0" w:firstLineChars="0"/>
        <w:jc w:val="center"/>
        <w:rPr>
          <w:rFonts w:ascii="仿宋" w:hAnsi="仿宋" w:eastAsia="仿宋" w:cs="仿宋"/>
          <w:kern w:val="2"/>
          <w:sz w:val="28"/>
          <w:szCs w:val="28"/>
        </w:rPr>
      </w:pPr>
    </w:p>
    <w:p>
      <w:pPr>
        <w:pStyle w:val="2"/>
        <w:ind w:right="-21" w:firstLine="0" w:firstLineChars="0"/>
        <w:jc w:val="center"/>
        <w:rPr>
          <w:rFonts w:ascii="仿宋" w:hAnsi="仿宋" w:eastAsia="仿宋" w:cs="仿宋"/>
          <w:kern w:val="2"/>
          <w:sz w:val="28"/>
          <w:szCs w:val="28"/>
        </w:rPr>
      </w:pPr>
      <w:r>
        <w:rPr>
          <w:rFonts w:hint="eastAsia" w:ascii="仿宋" w:hAnsi="仿宋" w:eastAsia="仿宋" w:cs="仿宋"/>
          <w:kern w:val="2"/>
          <w:sz w:val="28"/>
          <w:szCs w:val="28"/>
        </w:rPr>
        <w:t>【</w:t>
      </w:r>
      <w:r>
        <w:rPr>
          <w:rFonts w:hint="eastAsia" w:ascii="仿宋" w:hAnsi="仿宋" w:eastAsia="仿宋" w:cs="仿宋"/>
          <w:b/>
          <w:bCs/>
          <w:kern w:val="2"/>
          <w:sz w:val="28"/>
          <w:szCs w:val="28"/>
        </w:rPr>
        <w:t>第一篇 深入一线 教学相长</w:t>
      </w:r>
      <w:r>
        <w:rPr>
          <w:rFonts w:hint="eastAsia" w:ascii="仿宋" w:hAnsi="仿宋" w:eastAsia="仿宋" w:cs="仿宋"/>
          <w:kern w:val="2"/>
          <w:sz w:val="28"/>
          <w:szCs w:val="28"/>
        </w:rPr>
        <w:t>】</w:t>
      </w:r>
    </w:p>
    <w:p>
      <w:pPr>
        <w:ind w:firstLine="560" w:firstLineChars="200"/>
        <w:rPr>
          <w:rFonts w:eastAsia="仿宋"/>
          <w:sz w:val="28"/>
        </w:rPr>
      </w:pPr>
      <w:r>
        <w:rPr>
          <w:rFonts w:hint="eastAsia" w:eastAsia="仿宋"/>
          <w:sz w:val="28"/>
        </w:rPr>
        <w:t>为提高非学前教育专业教师的教育教学水平，适应幼儿园教育教学工作所要求的工作能力，根据“国培计划（2019）”—河南省中小幼儿园教师培训项目的通知要求，学员于2019年11月18日——2019年12月2日，在育新、育才、平煤三所幼儿园轮流进行跟岗培训学习。深入到一线教学中可以帮助非学前教育专业幼儿园教师熟悉并初步掌握幼儿园游戏、环境创设、一日生活安排等基本规范与流程，形成教育教学能力要求。</w:t>
      </w:r>
    </w:p>
    <w:p>
      <w:pPr>
        <w:pStyle w:val="2"/>
        <w:ind w:right="-21" w:firstLine="0" w:firstLineChars="0"/>
      </w:pPr>
      <w:r>
        <w:rPr>
          <w:rFonts w:hint="eastAsia"/>
        </w:rPr>
        <w:drawing>
          <wp:inline distT="0" distB="0" distL="0" distR="0">
            <wp:extent cx="5267325" cy="3952875"/>
            <wp:effectExtent l="0" t="0" r="9525" b="9525"/>
            <wp:docPr id="7" name="图片 7" descr="C:\Users\HP\AppData\Local\Temp\WeChat Files\540433d973371c224518fc47bda2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P\AppData\Local\Temp\WeChat Files\540433d973371c224518fc47bda2d7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学员跟岗培训学习合影留念</w:t>
      </w:r>
    </w:p>
    <w:p>
      <w:pPr>
        <w:pStyle w:val="2"/>
        <w:ind w:right="-21" w:firstLine="0" w:firstLineChars="0"/>
        <w:jc w:val="right"/>
        <w:rPr>
          <w:rFonts w:ascii="宋体" w:hAnsi="仿宋" w:eastAsia="宋体" w:cs="仿宋"/>
          <w:kern w:val="2"/>
          <w:sz w:val="20"/>
          <w:szCs w:val="24"/>
        </w:rPr>
      </w:pPr>
    </w:p>
    <w:p>
      <w:pPr>
        <w:ind w:firstLine="560" w:firstLineChars="200"/>
        <w:rPr>
          <w:rFonts w:eastAsia="仿宋"/>
          <w:sz w:val="28"/>
        </w:rPr>
      </w:pPr>
      <w:r>
        <w:rPr>
          <w:rFonts w:hint="eastAsia" w:eastAsia="仿宋"/>
          <w:sz w:val="28"/>
        </w:rPr>
        <w:t>为使培训学员切身感受，深刻学习。在跟岗培训期间，让学员分为三组分别到三所幼儿园轮流交换跟岗培训学习。培训内容主要为幼儿园集体教学活动的设计与组织、区域活动设置与活动组织、教研活动的开展、幼儿园主题活动的开展、环境创设、户外活动的开展等。活动以观摩集体教学活动、参与活动经验交流、汇报经验交流、参观等多种方式体现。</w:t>
      </w:r>
    </w:p>
    <w:p>
      <w:pPr>
        <w:pStyle w:val="2"/>
        <w:ind w:right="-21" w:firstLine="0" w:firstLineChars="0"/>
        <w:jc w:val="center"/>
      </w:pPr>
      <w:r>
        <w:rPr>
          <w:rFonts w:hint="eastAsia"/>
        </w:rPr>
        <w:drawing>
          <wp:inline distT="0" distB="0" distL="0" distR="0">
            <wp:extent cx="4879975" cy="3662045"/>
            <wp:effectExtent l="0" t="0" r="15875" b="14605"/>
            <wp:docPr id="10" name="图片 10" descr="C:\Users\HP\AppData\Local\Temp\WeChat Files\6c705d459e094c74beaef4234d36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P\AppData\Local\Temp\WeChat Files\6c705d459e094c74beaef4234d3696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79975" cy="3662045"/>
                    </a:xfrm>
                    <a:prstGeom prst="rect">
                      <a:avLst/>
                    </a:prstGeom>
                    <a:noFill/>
                    <a:ln>
                      <a:noFill/>
                    </a:ln>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学员观摩幼儿园主题活动</w:t>
      </w:r>
    </w:p>
    <w:p>
      <w:pPr>
        <w:pStyle w:val="2"/>
        <w:ind w:right="-21" w:firstLine="0" w:firstLineChars="0"/>
        <w:jc w:val="center"/>
      </w:pPr>
      <w:r>
        <w:rPr>
          <w:rFonts w:hint="eastAsia"/>
        </w:rPr>
        <w:drawing>
          <wp:inline distT="0" distB="0" distL="0" distR="0">
            <wp:extent cx="3368040" cy="4131945"/>
            <wp:effectExtent l="0" t="0" r="3810" b="1905"/>
            <wp:docPr id="11" name="图片 11" descr="C:\Users\HP\AppData\Local\Temp\WeChat Files\1dac3368cfcec99917ded084e5d6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P\AppData\Local\Temp\WeChat Files\1dac3368cfcec99917ded084e5d60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68040" cy="4131945"/>
                    </a:xfrm>
                    <a:prstGeom prst="rect">
                      <a:avLst/>
                    </a:prstGeom>
                    <a:noFill/>
                    <a:ln>
                      <a:noFill/>
                    </a:ln>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学员组织参与幼儿户外活动</w:t>
      </w:r>
    </w:p>
    <w:p>
      <w:pPr>
        <w:pStyle w:val="2"/>
        <w:ind w:right="-21" w:firstLine="560" w:firstLineChars="200"/>
        <w:rPr>
          <w:rFonts w:eastAsia="仿宋" w:asciiTheme="minorHAnsi" w:hAnsiTheme="minorHAnsi" w:cstheme="minorBidi"/>
          <w:sz w:val="28"/>
          <w:szCs w:val="22"/>
        </w:rPr>
      </w:pPr>
      <w:r>
        <w:rPr>
          <w:rFonts w:hint="eastAsia" w:eastAsia="仿宋" w:asciiTheme="minorHAnsi" w:hAnsiTheme="minorHAnsi" w:cstheme="minorBidi"/>
          <w:sz w:val="28"/>
          <w:szCs w:val="22"/>
        </w:rPr>
        <w:t>理论为指引，实践出真知。学员们走出书本，走进课堂，通过丰富多彩的实践活动，不仅对幼儿园的生活常规、教学活动的了解更加深入，同时拓展教育视野，更新教育理念，为学员们在今后的教育活动的开展提供有力保障与科学指引。</w:t>
      </w:r>
    </w:p>
    <w:p>
      <w:pPr>
        <w:rPr>
          <w:rFonts w:eastAsia="仿宋"/>
          <w:sz w:val="28"/>
        </w:rPr>
      </w:pPr>
      <w:r>
        <w:rPr>
          <w:rFonts w:hint="eastAsia" w:eastAsia="仿宋"/>
          <w:sz w:val="28"/>
        </w:rPr>
        <w:br w:type="page"/>
      </w:r>
    </w:p>
    <w:p>
      <w:pPr>
        <w:pStyle w:val="2"/>
        <w:ind w:right="-21" w:firstLine="0" w:firstLineChars="0"/>
        <w:jc w:val="center"/>
        <w:rPr>
          <w:rFonts w:ascii="仿宋" w:hAnsi="仿宋" w:eastAsia="仿宋" w:cs="仿宋"/>
          <w:b/>
          <w:kern w:val="2"/>
          <w:sz w:val="28"/>
          <w:szCs w:val="28"/>
        </w:rPr>
      </w:pPr>
      <w:r>
        <w:rPr>
          <w:rFonts w:hint="eastAsia" w:ascii="仿宋" w:hAnsi="仿宋" w:eastAsia="仿宋" w:cs="仿宋"/>
          <w:b/>
          <w:kern w:val="2"/>
          <w:sz w:val="28"/>
          <w:szCs w:val="28"/>
        </w:rPr>
        <w:t>【第二篇 成长可视化】</w:t>
      </w:r>
    </w:p>
    <w:p>
      <w:pPr>
        <w:ind w:firstLine="560" w:firstLineChars="200"/>
        <w:rPr>
          <w:rFonts w:eastAsia="仿宋"/>
          <w:sz w:val="28"/>
        </w:rPr>
      </w:pPr>
      <w:r>
        <w:rPr>
          <w:rFonts w:hint="eastAsia" w:eastAsia="仿宋"/>
          <w:sz w:val="28"/>
        </w:rPr>
        <w:t>为体现本次培训的成效，平顶山学院教师教育学院国培计划主要领导及项目负责人在49名学员中遴选出5名非学前教育专业的学员作为成长案例，这5名学员均来自河南省不同地市的城乡幼儿园，入职时间较短，专业背景与学前教育相差较远，在日常工作与学习中资源获得途径较为单一，但都怀抱有对学前教育的热爱，学习态度积极认真。5名学员针对同一主题分别在培训前期、培训中期和培训后期进行了三次活动设计，经过本次培训学习，可以看出5名学员在教育理念和教学能力方面的明显提升。</w:t>
      </w:r>
    </w:p>
    <w:p>
      <w:pPr>
        <w:ind w:firstLine="560" w:firstLineChars="200"/>
        <w:rPr>
          <w:rFonts w:eastAsia="仿宋"/>
          <w:sz w:val="28"/>
        </w:rPr>
      </w:pPr>
      <w:r>
        <w:rPr>
          <w:rFonts w:hint="eastAsia" w:eastAsia="仿宋"/>
          <w:sz w:val="28"/>
        </w:rPr>
        <w:t>11月26号，育新幼儿园陈凤主任、李贞老师以及班主任老师对五位学员进行公开课教学活动指导。老师们从内容和方法，教材的把握，活动的设计、教师综合素质等各个方面进行积极的探讨。　学员们对于指导老师们的点评意见都给予了积极的回应，并虚心接受、认真反思，使本次的教学活动达到了高质量教研的标准。</w:t>
      </w:r>
    </w:p>
    <w:p>
      <w:pPr>
        <w:pStyle w:val="2"/>
        <w:ind w:right="-21" w:firstLine="0" w:firstLineChars="0"/>
      </w:pPr>
      <w:r>
        <w:rPr>
          <w:rFonts w:hint="eastAsia"/>
        </w:rPr>
        <w:drawing>
          <wp:inline distT="0" distB="0" distL="0" distR="0">
            <wp:extent cx="5267325" cy="3952875"/>
            <wp:effectExtent l="0" t="0" r="9525" b="9525"/>
            <wp:docPr id="1" name="图片 1" descr="C:\Users\HP\AppData\Local\Temp\WeChat Files\c7c2514bafae67e66a13b17b2ff7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P\AppData\Local\Temp\WeChat Files\c7c2514bafae67e66a13b17b2ff7a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学员与指导老师进行课程探讨</w:t>
      </w:r>
    </w:p>
    <w:p>
      <w:pPr>
        <w:ind w:firstLine="560" w:firstLineChars="200"/>
        <w:rPr>
          <w:rFonts w:eastAsia="仿宋"/>
          <w:sz w:val="28"/>
        </w:rPr>
      </w:pPr>
      <w:r>
        <w:rPr>
          <w:rFonts w:hint="eastAsia" w:eastAsia="仿宋"/>
          <w:sz w:val="28"/>
        </w:rPr>
        <w:t>11月29日，五位优秀学员进行公开课展示。五位学员的教育观念都比较新颖，注重教学活动与现实生活的联系。创设了亲切、自然与生活密切相关的问题情境，激发了学生解决问题的欲望，从而让学生在不知不觉地参与到学习中来，用学生身边感兴趣的事例做为教学内容。把学生放在了主体，充分发挥了学生的主体作用。课堂教学过程紧凑、严密，课堂气氛活跃，师生关系融洽，课堂上师生互动，生生互动，使活动过程充满了趣味性与生动性。</w:t>
      </w:r>
    </w:p>
    <w:p>
      <w:pPr>
        <w:pStyle w:val="2"/>
        <w:ind w:right="-21" w:firstLine="0" w:firstLineChars="0"/>
      </w:pPr>
      <w:r>
        <w:rPr>
          <w:rFonts w:hint="eastAsia"/>
        </w:rPr>
        <w:drawing>
          <wp:inline distT="0" distB="0" distL="0" distR="0">
            <wp:extent cx="5275580" cy="271462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713901"/>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学员李念公开课展示</w:t>
      </w:r>
    </w:p>
    <w:p>
      <w:pPr>
        <w:pStyle w:val="2"/>
        <w:ind w:right="-21" w:firstLine="0" w:firstLineChars="0"/>
      </w:pPr>
      <w:r>
        <w:rPr>
          <w:rFonts w:hint="eastAsia"/>
        </w:rPr>
        <w:drawing>
          <wp:inline distT="0" distB="0" distL="0" distR="0">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学员杜亚亚公开课展示</w:t>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drawing>
          <wp:inline distT="0" distB="0" distL="0" distR="0">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学员张海玲公开课展示</w:t>
      </w:r>
    </w:p>
    <w:p>
      <w:pPr>
        <w:ind w:firstLine="560" w:firstLineChars="200"/>
        <w:rPr>
          <w:rFonts w:eastAsia="仿宋"/>
          <w:sz w:val="28"/>
        </w:rPr>
      </w:pPr>
      <w:r>
        <w:rPr>
          <w:rFonts w:hint="eastAsia" w:eastAsia="仿宋"/>
          <w:sz w:val="28"/>
        </w:rPr>
        <w:t xml:space="preserve">学员李念回顾本次活动过程，有喜悦、有收获、有失误、也有不足，但总体来说，辛苦没有白费，收获颇多。并通过此次公开课了解教学新思路新方法。 </w:t>
      </w:r>
    </w:p>
    <w:p>
      <w:pPr>
        <w:ind w:firstLine="560" w:firstLineChars="200"/>
        <w:rPr>
          <w:rFonts w:eastAsia="仿宋"/>
          <w:sz w:val="28"/>
        </w:rPr>
      </w:pPr>
      <w:r>
        <w:rPr>
          <w:rFonts w:hint="eastAsia" w:eastAsia="仿宋"/>
          <w:sz w:val="28"/>
        </w:rPr>
        <w:t>学员杜亚亚表示在实践的过程中发现问题、总结经验，以便更好地反思自己，争取更大的进步。</w:t>
      </w:r>
    </w:p>
    <w:p>
      <w:pPr>
        <w:ind w:firstLine="560" w:firstLineChars="200"/>
        <w:rPr>
          <w:rFonts w:eastAsia="仿宋"/>
          <w:sz w:val="28"/>
        </w:rPr>
      </w:pPr>
      <w:r>
        <w:rPr>
          <w:rFonts w:hint="eastAsia" w:eastAsia="仿宋"/>
          <w:sz w:val="28"/>
        </w:rPr>
        <w:t>学员张海玲认为无论是幼儿还是老师,做任何事情都要勇于尝试，因为只有在实践的过程中，才能及时发现问题，才能收获，无论是成功还是失败，对于我们的专业成长都是有很大帮助的。</w:t>
      </w:r>
    </w:p>
    <w:p>
      <w:pPr>
        <w:pStyle w:val="2"/>
        <w:ind w:right="-21" w:firstLine="630"/>
        <w:rPr>
          <w:rFonts w:eastAsia="仿宋" w:asciiTheme="minorHAnsi" w:hAnsiTheme="minorHAnsi" w:cstheme="minorBidi"/>
          <w:sz w:val="28"/>
          <w:szCs w:val="22"/>
        </w:rPr>
      </w:pPr>
      <w:r>
        <w:rPr>
          <w:rFonts w:hint="eastAsia" w:eastAsia="仿宋" w:asciiTheme="minorHAnsi" w:hAnsiTheme="minorHAnsi" w:cstheme="minorBidi"/>
          <w:sz w:val="28"/>
          <w:szCs w:val="22"/>
        </w:rPr>
        <w:t>学员王停表示本次公开课将学校学到的知识和理论应用到了实践中，并得以在运用中消化。今后学好理论知识的基础上我会更加积极的参与，并积累自己的实际经验和教学阅历。</w:t>
      </w:r>
    </w:p>
    <w:p>
      <w:pPr>
        <w:pStyle w:val="2"/>
        <w:ind w:right="-21" w:firstLine="630"/>
        <w:rPr>
          <w:rFonts w:eastAsia="仿宋" w:asciiTheme="minorHAnsi" w:hAnsiTheme="minorHAnsi" w:cstheme="minorBidi"/>
          <w:sz w:val="28"/>
          <w:szCs w:val="22"/>
        </w:rPr>
      </w:pPr>
      <w:r>
        <w:rPr>
          <w:rFonts w:hint="eastAsia" w:eastAsia="仿宋" w:asciiTheme="minorHAnsi" w:hAnsiTheme="minorHAnsi" w:cstheme="minorBidi"/>
          <w:sz w:val="28"/>
          <w:szCs w:val="22"/>
        </w:rPr>
        <w:t>学员李梦莹表示今后将认真阅读幼教杂志和相关书籍，学思结合一，及时将学到的知识运用到实践中。针对自己实际运用中出现的不足之处，对症下药。在活动中理解、在运用中实践、在总结反思中提升。</w:t>
      </w:r>
    </w:p>
    <w:p>
      <w:pPr>
        <w:pStyle w:val="2"/>
        <w:ind w:right="-21" w:firstLine="0" w:firstLineChars="0"/>
        <w:rPr>
          <w:rFonts w:eastAsia="仿宋" w:asciiTheme="minorHAnsi" w:hAnsiTheme="minorHAnsi" w:cstheme="minorBidi"/>
          <w:sz w:val="28"/>
          <w:szCs w:val="22"/>
        </w:rPr>
      </w:pPr>
      <w:r>
        <w:rPr>
          <w:rFonts w:hint="eastAsia" w:eastAsia="仿宋" w:asciiTheme="minorHAnsi" w:hAnsiTheme="minorHAnsi" w:cstheme="minorBidi"/>
          <w:sz w:val="28"/>
          <w:szCs w:val="22"/>
        </w:rPr>
        <w:drawing>
          <wp:inline distT="0" distB="0" distL="0" distR="0">
            <wp:extent cx="5267325" cy="5267325"/>
            <wp:effectExtent l="0" t="0" r="9525" b="9525"/>
            <wp:docPr id="5" name="图片 5" descr="C:\Users\HP\AppData\Local\Temp\WeChat Files\14d283a7c16404f045d57b87b2b5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P\AppData\Local\Temp\WeChat Files\14d283a7c16404f045d57b87b2b54d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7325" cy="5267325"/>
                    </a:xfrm>
                    <a:prstGeom prst="rect">
                      <a:avLst/>
                    </a:prstGeom>
                    <a:noFill/>
                    <a:ln>
                      <a:noFill/>
                    </a:ln>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领导为优秀学员颁奖</w:t>
      </w:r>
    </w:p>
    <w:p>
      <w:pPr>
        <w:ind w:firstLine="560" w:firstLineChars="200"/>
        <w:rPr>
          <w:rFonts w:eastAsia="仿宋"/>
          <w:sz w:val="28"/>
        </w:rPr>
      </w:pPr>
      <w:r>
        <w:rPr>
          <w:rFonts w:hint="eastAsia" w:eastAsia="仿宋"/>
          <w:sz w:val="28"/>
        </w:rPr>
        <w:t>通过此次公开课的录制与展示，学员们相互借鉴经验，用踏实认真的学习态度不断学习，完善充实自己、提高自身素质。在今后的教学活动中，取长补短，让教学活动组织更加有序合理，利于孩子们的健康发展。</w:t>
      </w:r>
    </w:p>
    <w:p>
      <w:pPr>
        <w:pStyle w:val="2"/>
        <w:ind w:right="-21" w:firstLine="0" w:firstLineChars="0"/>
        <w:rPr>
          <w:rFonts w:ascii="仿宋" w:hAnsi="仿宋" w:eastAsia="仿宋" w:cs="仿宋"/>
          <w:b/>
          <w:kern w:val="2"/>
          <w:sz w:val="28"/>
          <w:szCs w:val="28"/>
        </w:rPr>
      </w:pPr>
    </w:p>
    <w:p>
      <w:pPr>
        <w:pStyle w:val="2"/>
        <w:ind w:right="-21" w:firstLine="632"/>
        <w:jc w:val="center"/>
        <w:rPr>
          <w:rFonts w:ascii="仿宋" w:hAnsi="仿宋" w:eastAsia="仿宋" w:cs="仿宋"/>
          <w:b/>
          <w:kern w:val="2"/>
          <w:sz w:val="28"/>
          <w:szCs w:val="28"/>
        </w:rPr>
      </w:pPr>
      <w:r>
        <w:rPr>
          <w:rFonts w:hint="eastAsia" w:ascii="仿宋" w:hAnsi="仿宋" w:eastAsia="仿宋" w:cs="仿宋"/>
          <w:b/>
          <w:kern w:val="2"/>
          <w:sz w:val="28"/>
          <w:szCs w:val="28"/>
        </w:rPr>
        <w:t>【第三篇 学员感悟】</w:t>
      </w:r>
    </w:p>
    <w:p>
      <w:pPr>
        <w:ind w:firstLine="560" w:firstLineChars="200"/>
        <w:rPr>
          <w:rFonts w:eastAsia="仿宋"/>
          <w:sz w:val="28"/>
        </w:rPr>
      </w:pPr>
      <w:r>
        <w:rPr>
          <w:rFonts w:hint="eastAsia" w:eastAsia="仿宋"/>
          <w:sz w:val="28"/>
        </w:rPr>
        <w:t>第二阶段“国培计划”培训接近尾声，虽然时间短暂，但是学员们纷纷表示此次培训收获颇多，不仅在教育情怀、师德师风、教育理念上有了思想上的提升，在实践方面也对幼儿园一线实践过程有了更深刻的理解与感悟。在学习总结和融媒体中，学员们用自己的方式表达了对培训单位的感谢和培训效果的满意。</w:t>
      </w:r>
    </w:p>
    <w:p>
      <w:pPr>
        <w:pStyle w:val="2"/>
        <w:ind w:right="-21" w:firstLine="0" w:firstLineChars="0"/>
        <w:jc w:val="center"/>
      </w:pPr>
      <w:r>
        <w:drawing>
          <wp:inline distT="0" distB="0" distL="0" distR="0">
            <wp:extent cx="5274310" cy="3956050"/>
            <wp:effectExtent l="0" t="762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5274310" cy="3956050"/>
                    </a:xfrm>
                    <a:prstGeom prst="rect">
                      <a:avLst/>
                    </a:prstGeom>
                  </pic:spPr>
                </pic:pic>
              </a:graphicData>
            </a:graphic>
          </wp:inline>
        </w:drawing>
      </w:r>
    </w:p>
    <w:p>
      <w:pPr>
        <w:pStyle w:val="2"/>
        <w:ind w:right="-21" w:firstLine="0" w:firstLineChars="0"/>
        <w:jc w:val="center"/>
      </w:pPr>
      <w:r>
        <w:drawing>
          <wp:inline distT="0" distB="0" distL="0" distR="0">
            <wp:extent cx="5274310" cy="3956050"/>
            <wp:effectExtent l="0" t="762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5274310" cy="3956050"/>
                    </a:xfrm>
                    <a:prstGeom prst="rect">
                      <a:avLst/>
                    </a:prstGeom>
                  </pic:spPr>
                </pic:pic>
              </a:graphicData>
            </a:graphic>
          </wp:inline>
        </w:drawing>
      </w:r>
    </w:p>
    <w:p>
      <w:pPr>
        <w:pStyle w:val="2"/>
        <w:ind w:right="-21" w:firstLine="0" w:firstLineChars="0"/>
        <w:jc w:val="center"/>
      </w:pPr>
      <w:r>
        <w:rPr>
          <w:rFonts w:hint="eastAsia" w:ascii="宋体" w:hAnsi="仿宋" w:eastAsia="宋体" w:cs="仿宋"/>
          <w:kern w:val="2"/>
          <w:sz w:val="20"/>
          <w:szCs w:val="24"/>
        </w:rPr>
        <w:t>学员心得感悟</w:t>
      </w:r>
      <w:r>
        <w:t xml:space="preserve"> </w:t>
      </w:r>
      <w:r>
        <w:drawing>
          <wp:inline distT="0" distB="0" distL="0" distR="0">
            <wp:extent cx="5274310" cy="57804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5780405"/>
                    </a:xfrm>
                    <a:prstGeom prst="rect">
                      <a:avLst/>
                    </a:prstGeom>
                  </pic:spPr>
                </pic:pic>
              </a:graphicData>
            </a:graphic>
          </wp:inline>
        </w:drawing>
      </w:r>
    </w:p>
    <w:p>
      <w:pPr>
        <w:pStyle w:val="2"/>
        <w:ind w:right="-21" w:firstLine="0" w:firstLineChars="0"/>
        <w:jc w:val="center"/>
      </w:pPr>
      <w:r>
        <w:rPr>
          <w:rFonts w:hint="eastAsia"/>
        </w:rPr>
        <w:drawing>
          <wp:inline distT="0" distB="0" distL="0" distR="0">
            <wp:extent cx="5274310" cy="80695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8069580"/>
                    </a:xfrm>
                    <a:prstGeom prst="rect">
                      <a:avLst/>
                    </a:prstGeom>
                  </pic:spPr>
                </pic:pic>
              </a:graphicData>
            </a:graphic>
          </wp:inline>
        </w:drawing>
      </w:r>
    </w:p>
    <w:p>
      <w:pPr>
        <w:pStyle w:val="2"/>
        <w:ind w:right="-21" w:firstLine="0" w:firstLineChars="0"/>
        <w:jc w:val="center"/>
      </w:pPr>
      <w:r>
        <w:drawing>
          <wp:inline distT="0" distB="0" distL="0" distR="0">
            <wp:extent cx="4200525" cy="75755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9982" cy="7575055"/>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学员心得记录</w:t>
      </w:r>
    </w:p>
    <w:p>
      <w:pPr>
        <w:pStyle w:val="2"/>
        <w:ind w:right="-21" w:firstLine="0" w:firstLineChars="0"/>
        <w:jc w:val="center"/>
      </w:pPr>
      <w:r>
        <w:drawing>
          <wp:inline distT="0" distB="0" distL="0" distR="0">
            <wp:extent cx="5274310" cy="80130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8013065"/>
                    </a:xfrm>
                    <a:prstGeom prst="rect">
                      <a:avLst/>
                    </a:prstGeom>
                  </pic:spPr>
                </pic:pic>
              </a:graphicData>
            </a:graphic>
          </wp:inline>
        </w:drawing>
      </w:r>
    </w:p>
    <w:p>
      <w:pPr>
        <w:pStyle w:val="2"/>
        <w:ind w:right="-21" w:firstLine="0" w:firstLineChars="0"/>
        <w:jc w:val="center"/>
      </w:pPr>
      <w:r>
        <w:drawing>
          <wp:inline distT="0" distB="0" distL="0" distR="0">
            <wp:extent cx="5274310" cy="54698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5469890"/>
                    </a:xfrm>
                    <a:prstGeom prst="rect">
                      <a:avLst/>
                    </a:prstGeom>
                  </pic:spPr>
                </pic:pic>
              </a:graphicData>
            </a:graphic>
          </wp:inline>
        </w:drawing>
      </w:r>
    </w:p>
    <w:p>
      <w:pPr>
        <w:pStyle w:val="2"/>
        <w:ind w:right="-21" w:firstLine="0" w:firstLineChars="0"/>
        <w:jc w:val="center"/>
      </w:pPr>
      <w:r>
        <w:drawing>
          <wp:inline distT="0" distB="0" distL="0" distR="0">
            <wp:extent cx="5274310" cy="311594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3115945"/>
                    </a:xfrm>
                    <a:prstGeom prst="rect">
                      <a:avLst/>
                    </a:prstGeom>
                  </pic:spPr>
                </pic:pic>
              </a:graphicData>
            </a:graphic>
          </wp:inline>
        </w:drawing>
      </w:r>
      <w:r>
        <w:drawing>
          <wp:inline distT="0" distB="0" distL="0" distR="0">
            <wp:extent cx="5274310" cy="15627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1562735"/>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学员学习反馈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BB9"/>
    <w:rsid w:val="000508E9"/>
    <w:rsid w:val="00126A2D"/>
    <w:rsid w:val="00151457"/>
    <w:rsid w:val="001702E9"/>
    <w:rsid w:val="001749EE"/>
    <w:rsid w:val="001A6F70"/>
    <w:rsid w:val="00204716"/>
    <w:rsid w:val="0031488F"/>
    <w:rsid w:val="003530CE"/>
    <w:rsid w:val="00377C66"/>
    <w:rsid w:val="003868A5"/>
    <w:rsid w:val="003F6C03"/>
    <w:rsid w:val="0045369C"/>
    <w:rsid w:val="00486827"/>
    <w:rsid w:val="004F225C"/>
    <w:rsid w:val="0051413A"/>
    <w:rsid w:val="00546B16"/>
    <w:rsid w:val="005B0EF9"/>
    <w:rsid w:val="005E0CA5"/>
    <w:rsid w:val="00676DD7"/>
    <w:rsid w:val="00694BB9"/>
    <w:rsid w:val="006A6986"/>
    <w:rsid w:val="006D18C4"/>
    <w:rsid w:val="00702A21"/>
    <w:rsid w:val="007068B2"/>
    <w:rsid w:val="00733C4C"/>
    <w:rsid w:val="007A1E68"/>
    <w:rsid w:val="007C5004"/>
    <w:rsid w:val="008421C0"/>
    <w:rsid w:val="00873F32"/>
    <w:rsid w:val="00973C92"/>
    <w:rsid w:val="00A04611"/>
    <w:rsid w:val="00A07C69"/>
    <w:rsid w:val="00A251ED"/>
    <w:rsid w:val="00AC753F"/>
    <w:rsid w:val="00B51D57"/>
    <w:rsid w:val="00B611EF"/>
    <w:rsid w:val="00B741CE"/>
    <w:rsid w:val="00BF1807"/>
    <w:rsid w:val="00BF6954"/>
    <w:rsid w:val="00C7038C"/>
    <w:rsid w:val="00C8397C"/>
    <w:rsid w:val="00CD50BF"/>
    <w:rsid w:val="00CF223F"/>
    <w:rsid w:val="00D04722"/>
    <w:rsid w:val="00D12975"/>
    <w:rsid w:val="00D14D33"/>
    <w:rsid w:val="00D31B0A"/>
    <w:rsid w:val="00D5545D"/>
    <w:rsid w:val="00D66D54"/>
    <w:rsid w:val="00DD1F5C"/>
    <w:rsid w:val="00E05028"/>
    <w:rsid w:val="00E328B8"/>
    <w:rsid w:val="00E93BBF"/>
    <w:rsid w:val="00EF7FF4"/>
    <w:rsid w:val="00F34FC1"/>
    <w:rsid w:val="00F752B0"/>
    <w:rsid w:val="00F802AD"/>
    <w:rsid w:val="00FA5A43"/>
    <w:rsid w:val="00FF4578"/>
    <w:rsid w:val="03DE53EA"/>
    <w:rsid w:val="07554A14"/>
    <w:rsid w:val="0CD50510"/>
    <w:rsid w:val="147F5A2E"/>
    <w:rsid w:val="28F339A8"/>
    <w:rsid w:val="356A69C3"/>
    <w:rsid w:val="39687767"/>
    <w:rsid w:val="46C04B45"/>
    <w:rsid w:val="6FF23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0"/>
    <w:pPr>
      <w:autoSpaceDE w:val="0"/>
      <w:autoSpaceDN w:val="0"/>
      <w:adjustRightInd w:val="0"/>
      <w:spacing w:line="360" w:lineRule="auto"/>
      <w:ind w:right="-24" w:rightChars="-10" w:firstLine="425" w:firstLineChars="225"/>
    </w:pPr>
    <w:rPr>
      <w:rFonts w:ascii="Arial" w:hAnsi="Arial" w:eastAsia="仿宋_GB2312" w:cs="Arial"/>
      <w:sz w:val="24"/>
      <w:szCs w:val="32"/>
    </w:rPr>
  </w:style>
  <w:style w:type="paragraph" w:styleId="3">
    <w:name w:val="Body Text"/>
    <w:basedOn w:val="1"/>
    <w:qFormat/>
    <w:uiPriority w:val="99"/>
    <w:pPr>
      <w:spacing w:after="120"/>
    </w:pPr>
    <w:rPr>
      <w:rFonts w:ascii="Tahoma" w:hAnsi="Tahoma" w:eastAsia="宋体"/>
      <w:sz w:val="20"/>
      <w:szCs w:val="20"/>
    </w:rPr>
  </w:style>
  <w:style w:type="paragraph" w:styleId="4">
    <w:name w:val="annotation text"/>
    <w:basedOn w:val="1"/>
    <w:link w:val="12"/>
    <w:qFormat/>
    <w:uiPriority w:val="0"/>
    <w:pPr>
      <w:jc w:val="left"/>
    </w:pPr>
  </w:style>
  <w:style w:type="paragraph" w:styleId="5">
    <w:name w:val="Balloon Text"/>
    <w:basedOn w:val="1"/>
    <w:link w:val="11"/>
    <w:qFormat/>
    <w:uiPriority w:val="0"/>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character" w:styleId="10">
    <w:name w:val="annotation reference"/>
    <w:basedOn w:val="9"/>
    <w:qFormat/>
    <w:uiPriority w:val="0"/>
    <w:rPr>
      <w:sz w:val="21"/>
      <w:szCs w:val="21"/>
    </w:rPr>
  </w:style>
  <w:style w:type="character" w:customStyle="1" w:styleId="11">
    <w:name w:val="批注框文本 Char"/>
    <w:basedOn w:val="9"/>
    <w:link w:val="5"/>
    <w:qFormat/>
    <w:uiPriority w:val="0"/>
    <w:rPr>
      <w:rFonts w:asciiTheme="minorHAnsi" w:hAnsiTheme="minorHAnsi" w:eastAsiaTheme="minorEastAsia" w:cstheme="minorBidi"/>
      <w:sz w:val="18"/>
      <w:szCs w:val="18"/>
    </w:rPr>
  </w:style>
  <w:style w:type="character" w:customStyle="1" w:styleId="12">
    <w:name w:val="批注文字 Char"/>
    <w:basedOn w:val="9"/>
    <w:link w:val="4"/>
    <w:qFormat/>
    <w:uiPriority w:val="0"/>
    <w:rPr>
      <w:rFonts w:asciiTheme="minorHAnsi" w:hAnsiTheme="minorHAnsi" w:eastAsiaTheme="minorEastAsia" w:cstheme="minorBidi"/>
      <w:sz w:val="21"/>
      <w:szCs w:val="22"/>
    </w:rPr>
  </w:style>
  <w:style w:type="character" w:customStyle="1" w:styleId="13">
    <w:name w:val="页眉 Char"/>
    <w:basedOn w:val="9"/>
    <w:link w:val="7"/>
    <w:qFormat/>
    <w:uiPriority w:val="0"/>
    <w:rPr>
      <w:rFonts w:asciiTheme="minorHAnsi" w:hAnsiTheme="minorHAnsi" w:eastAsiaTheme="minorEastAsia" w:cstheme="minorBidi"/>
      <w:sz w:val="18"/>
      <w:szCs w:val="18"/>
    </w:rPr>
  </w:style>
  <w:style w:type="character" w:customStyle="1" w:styleId="14">
    <w:name w:val="页脚 Char"/>
    <w:basedOn w:val="9"/>
    <w:link w:val="6"/>
    <w:qFormat/>
    <w:uiPriority w:val="0"/>
    <w:rPr>
      <w:rFonts w:asciiTheme="minorHAnsi" w:hAnsiTheme="minorHAnsi" w:eastAsiaTheme="minorEastAsia"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6C339C-4394-4576-8A06-1D33D8563936}">
  <ds:schemaRefs/>
</ds:datastoreItem>
</file>

<file path=docProps/app.xml><?xml version="1.0" encoding="utf-8"?>
<Properties xmlns="http://schemas.openxmlformats.org/officeDocument/2006/extended-properties" xmlns:vt="http://schemas.openxmlformats.org/officeDocument/2006/docPropsVTypes">
  <Template>Normal</Template>
  <Pages>17</Pages>
  <Words>288</Words>
  <Characters>1646</Characters>
  <Lines>13</Lines>
  <Paragraphs>3</Paragraphs>
  <TotalTime>2</TotalTime>
  <ScaleCrop>false</ScaleCrop>
  <LinksUpToDate>false</LinksUpToDate>
  <CharactersWithSpaces>1931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2020-03-20T02:50:00Z</dcterms:created>
  <dc:creator>Administrator</dc:creator>
  <cp:lastModifiedBy>王梦轩</cp:lastModifiedBy>
  <dcterms:modified xsi:type="dcterms:W3CDTF">2020-07-08T01:31:48Z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